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2228" w14:textId="77777777" w:rsidR="004736C6" w:rsidRPr="004736C6" w:rsidRDefault="004736C6" w:rsidP="006C7E8A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 w:eastAsia="ru-RU"/>
        </w:rPr>
        <w:t>Политика в отношении обработки персональных данных</w:t>
      </w:r>
    </w:p>
    <w:p w14:paraId="02733B71" w14:textId="77777777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Политика государственного учреждения образования</w:t>
      </w:r>
    </w:p>
    <w:p w14:paraId="19BC088A" w14:textId="1BE7BBD5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«</w:t>
      </w:r>
      <w:proofErr w:type="spellStart"/>
      <w:r w:rsidR="007C35E0" w:rsidRPr="006C7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д</w:t>
      </w:r>
      <w:r w:rsidRPr="00473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Пружанского района</w:t>
      </w:r>
      <w:r w:rsidRPr="00473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»</w:t>
      </w:r>
    </w:p>
    <w:p w14:paraId="5DA0493C" w14:textId="77777777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в отношении обработки персональных данных</w:t>
      </w:r>
    </w:p>
    <w:p w14:paraId="69266EFE" w14:textId="77777777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</w:p>
    <w:p w14:paraId="027CEB35" w14:textId="77777777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1.Общие положения</w:t>
      </w:r>
    </w:p>
    <w:p w14:paraId="0D57F712" w14:textId="43112739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1.1. Настоящий документ определяет политику государственного учреждения образования «</w:t>
      </w:r>
      <w:bookmarkStart w:id="0" w:name="_Hlk143245082"/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bookmarkEnd w:id="0"/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(юридический и почтовый адрес: 222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149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Брестская область, Пружанский район, 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аг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 Линово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ул. 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Парковая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2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) в отношении обработки персональных данных (далее – Политика).</w:t>
      </w:r>
    </w:p>
    <w:p w14:paraId="02AE2478" w14:textId="77777777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1.2. Целью Политики является соблюдение требований законодательства Республики Беларусь о персональных данных и защита интересов субъектов персональных данных (далее – пользователи).</w:t>
      </w:r>
    </w:p>
    <w:p w14:paraId="685F1475" w14:textId="77777777" w:rsidR="001C2F77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1.3. Политика действует в отношении всех персональных данных, полученных ГУО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: – при заключении гражданско-правовых договоров; – в процессе регистрации (заполнения электронных форм) пользователей на интернет-сайтах с доменным именем </w:t>
      </w:r>
    </w:p>
    <w:bookmarkStart w:id="1" w:name="_Hlk143510185"/>
    <w:p w14:paraId="6DB9B92D" w14:textId="74DFD056" w:rsidR="004736C6" w:rsidRPr="001C2F77" w:rsidRDefault="001C2F77" w:rsidP="006C7E8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2F77">
        <w:rPr>
          <w:rFonts w:ascii="Times New Roman" w:hAnsi="Times New Roman" w:cs="Times New Roman"/>
          <w:sz w:val="28"/>
          <w:szCs w:val="28"/>
        </w:rPr>
        <w:fldChar w:fldCharType="begin"/>
      </w:r>
      <w:r w:rsidRPr="001C2F7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1C2F77">
        <w:rPr>
          <w:rFonts w:ascii="Times New Roman" w:hAnsi="Times New Roman" w:cs="Times New Roman"/>
          <w:sz w:val="28"/>
          <w:szCs w:val="28"/>
        </w:rPr>
        <w:instrText>HYPERLINK</w:instrText>
      </w:r>
      <w:r w:rsidRPr="001C2F7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1C2F77">
        <w:rPr>
          <w:rFonts w:ascii="Times New Roman" w:hAnsi="Times New Roman" w:cs="Times New Roman"/>
          <w:sz w:val="28"/>
          <w:szCs w:val="28"/>
        </w:rPr>
        <w:instrText>http</w:instrText>
      </w:r>
      <w:r w:rsidRPr="001C2F77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1C2F77">
        <w:rPr>
          <w:rFonts w:ascii="Times New Roman" w:hAnsi="Times New Roman" w:cs="Times New Roman"/>
          <w:sz w:val="28"/>
          <w:szCs w:val="28"/>
        </w:rPr>
        <w:instrText>linovo</w:instrText>
      </w:r>
      <w:r w:rsidRPr="001C2F77">
        <w:rPr>
          <w:rFonts w:ascii="Times New Roman" w:hAnsi="Times New Roman" w:cs="Times New Roman"/>
          <w:sz w:val="28"/>
          <w:szCs w:val="28"/>
          <w:lang w:val="ru-RU"/>
        </w:rPr>
        <w:instrText>-</w:instrText>
      </w:r>
      <w:r w:rsidRPr="001C2F77">
        <w:rPr>
          <w:rFonts w:ascii="Times New Roman" w:hAnsi="Times New Roman" w:cs="Times New Roman"/>
          <w:sz w:val="28"/>
          <w:szCs w:val="28"/>
        </w:rPr>
        <w:instrText>sad</w:instrText>
      </w:r>
      <w:r w:rsidRPr="001C2F7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1C2F77">
        <w:rPr>
          <w:rFonts w:ascii="Times New Roman" w:hAnsi="Times New Roman" w:cs="Times New Roman"/>
          <w:sz w:val="28"/>
          <w:szCs w:val="28"/>
        </w:rPr>
        <w:instrText>pruzhany</w:instrText>
      </w:r>
      <w:r w:rsidRPr="001C2F7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1C2F77">
        <w:rPr>
          <w:rFonts w:ascii="Times New Roman" w:hAnsi="Times New Roman" w:cs="Times New Roman"/>
          <w:sz w:val="28"/>
          <w:szCs w:val="28"/>
        </w:rPr>
        <w:instrText>by</w:instrText>
      </w:r>
      <w:r w:rsidRPr="001C2F77">
        <w:rPr>
          <w:rFonts w:ascii="Times New Roman" w:hAnsi="Times New Roman" w:cs="Times New Roman"/>
          <w:sz w:val="28"/>
          <w:szCs w:val="28"/>
          <w:lang w:val="ru-RU"/>
        </w:rPr>
        <w:instrText>/" \</w:instrText>
      </w:r>
      <w:r w:rsidRPr="001C2F77">
        <w:rPr>
          <w:rFonts w:ascii="Times New Roman" w:hAnsi="Times New Roman" w:cs="Times New Roman"/>
          <w:sz w:val="28"/>
          <w:szCs w:val="28"/>
        </w:rPr>
        <w:instrText>t</w:instrText>
      </w:r>
      <w:r w:rsidRPr="001C2F77">
        <w:rPr>
          <w:rFonts w:ascii="Times New Roman" w:hAnsi="Times New Roman" w:cs="Times New Roman"/>
          <w:sz w:val="28"/>
          <w:szCs w:val="28"/>
          <w:lang w:val="ru-RU"/>
        </w:rPr>
        <w:instrText xml:space="preserve"> "_</w:instrText>
      </w:r>
      <w:r w:rsidRPr="001C2F77">
        <w:rPr>
          <w:rFonts w:ascii="Times New Roman" w:hAnsi="Times New Roman" w:cs="Times New Roman"/>
          <w:sz w:val="28"/>
          <w:szCs w:val="28"/>
        </w:rPr>
        <w:instrText>blank</w:instrText>
      </w:r>
      <w:r w:rsidRPr="001C2F77">
        <w:rPr>
          <w:rFonts w:ascii="Times New Roman" w:hAnsi="Times New Roman" w:cs="Times New Roman"/>
          <w:sz w:val="28"/>
          <w:szCs w:val="28"/>
          <w:lang w:val="ru-RU"/>
        </w:rPr>
        <w:instrText xml:space="preserve">" </w:instrText>
      </w:r>
      <w:r w:rsidRPr="001C2F77">
        <w:rPr>
          <w:rFonts w:ascii="Times New Roman" w:hAnsi="Times New Roman" w:cs="Times New Roman"/>
          <w:sz w:val="28"/>
          <w:szCs w:val="28"/>
        </w:rPr>
      </w:r>
      <w:r w:rsidRPr="001C2F77">
        <w:rPr>
          <w:rFonts w:ascii="Times New Roman" w:hAnsi="Times New Roman" w:cs="Times New Roman"/>
          <w:sz w:val="28"/>
          <w:szCs w:val="28"/>
        </w:rPr>
        <w:fldChar w:fldCharType="separate"/>
      </w:r>
      <w:r w:rsidRPr="001C2F77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</w:rPr>
        <w:t>http</w:t>
      </w:r>
      <w:r w:rsidRPr="001C2F77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  <w:lang w:val="ru-RU"/>
        </w:rPr>
        <w:t>://</w:t>
      </w:r>
      <w:proofErr w:type="spellStart"/>
      <w:r w:rsidRPr="001C2F77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</w:rPr>
        <w:t>linovo</w:t>
      </w:r>
      <w:proofErr w:type="spellEnd"/>
      <w:r w:rsidRPr="001C2F77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  <w:lang w:val="ru-RU"/>
        </w:rPr>
        <w:t>-</w:t>
      </w:r>
      <w:r w:rsidRPr="001C2F77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</w:rPr>
        <w:t>sad</w:t>
      </w:r>
      <w:r w:rsidRPr="001C2F77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  <w:lang w:val="ru-RU"/>
        </w:rPr>
        <w:t>.</w:t>
      </w:r>
      <w:proofErr w:type="spellStart"/>
      <w:r w:rsidRPr="001C2F77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</w:rPr>
        <w:t>pruzhany</w:t>
      </w:r>
      <w:proofErr w:type="spellEnd"/>
      <w:r w:rsidRPr="001C2F77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  <w:lang w:val="ru-RU"/>
        </w:rPr>
        <w:t>.</w:t>
      </w:r>
      <w:r w:rsidRPr="001C2F77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</w:rPr>
        <w:t>by</w:t>
      </w:r>
      <w:r w:rsidRPr="001C2F77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36C6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(далее – Сайт); – полученных иным путем.</w:t>
      </w:r>
    </w:p>
    <w:p w14:paraId="0901EC4A" w14:textId="7C2A07DC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1.4. ГУО 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осуществляет обработку и хранение персональных данных в соответствии с действующим законодательством и настоящей Политикой в целях предоставления образовательных услуг; осуществления коммуникаций; отправки сообщений информационного характера; оценки и анализа качества образовательных услуг ГУО 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14:paraId="29D27D85" w14:textId="0B5D9C49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1.5. Действие Политики распространяется на процессы ГУО 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в которых осуществляется обработка и хранение персональных данных, в том числе с использованием средств автоматизации.</w:t>
      </w:r>
    </w:p>
    <w:p w14:paraId="0B26185C" w14:textId="2F9A938D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1.6. Текущая редакция Политики размещается на сайте ГУО 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hyperlink r:id="rId5" w:tgtFrame="_blank" w:history="1">
        <w:r w:rsidR="00CF31A2" w:rsidRPr="001C2F77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</w:rPr>
          <w:t>http</w:t>
        </w:r>
        <w:r w:rsidR="00CF31A2" w:rsidRPr="001C2F77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ru-RU"/>
          </w:rPr>
          <w:t>://</w:t>
        </w:r>
        <w:proofErr w:type="spellStart"/>
        <w:r w:rsidR="00CF31A2" w:rsidRPr="001C2F77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</w:rPr>
          <w:t>linovo</w:t>
        </w:r>
        <w:proofErr w:type="spellEnd"/>
        <w:r w:rsidR="00CF31A2" w:rsidRPr="001C2F77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ru-RU"/>
          </w:rPr>
          <w:t>-</w:t>
        </w:r>
        <w:r w:rsidR="00CF31A2" w:rsidRPr="001C2F77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</w:rPr>
          <w:t>sad</w:t>
        </w:r>
        <w:r w:rsidR="00CF31A2" w:rsidRPr="001C2F77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ru-RU"/>
          </w:rPr>
          <w:t>.</w:t>
        </w:r>
        <w:proofErr w:type="spellStart"/>
        <w:r w:rsidR="00CF31A2" w:rsidRPr="001C2F77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</w:rPr>
          <w:t>pruzhany</w:t>
        </w:r>
        <w:proofErr w:type="spellEnd"/>
        <w:r w:rsidR="00CF31A2" w:rsidRPr="001C2F77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="00CF31A2" w:rsidRPr="001C2F77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</w:rPr>
          <w:t>by</w:t>
        </w:r>
      </w:hyperlink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общем доступе и вступает в силу с момента ее размещения.</w:t>
      </w:r>
    </w:p>
    <w:p w14:paraId="4F812802" w14:textId="524743E8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1.7. Политика обязательна для ознакомления лицами, передающими в ГУО 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персональные данные. Проставляя отметку в поле «Я согласен», со ссылкой на настоящую Политику, посещая Сайт, принадлежащий ГУО 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предоставляя свои персональные данные, пользователь выражает свое согласие на обработку его персональных данных на условиях, 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изложенных в настоящей Политике и подтверждает, что ознакомлен с настоящей Политикой и согласен с ее условиями.</w:t>
      </w:r>
    </w:p>
    <w:p w14:paraId="28E8C379" w14:textId="246D91F5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1.8. Настоящая Политика является неотъемлемой частью заключаемых с ГУО 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гражданско-правовых договоров, когда это прямо предусмотрено их условиями. Таким образом, заключая указанные договоры установленным в них способом, пользователь принимает условия настоящей Политики в полном объеме.</w:t>
      </w:r>
    </w:p>
    <w:p w14:paraId="141CF1A8" w14:textId="77777777" w:rsidR="007C35E0" w:rsidRPr="006C7E8A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1.9. Настоящая Политика применяется только к Сайту ГУО 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Учреждение образования не контролирует и не несет ответственности за сайты третьих лиц, на которые пользователи как субъекты персональных данных могут перейти по ссылкам, доступным на Сайте ГУО 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14:paraId="7F531137" w14:textId="4D0D5905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Термины, определения и сокращения</w:t>
      </w:r>
    </w:p>
    <w:p w14:paraId="30C85501" w14:textId="77777777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2.1. В настоящей Политике определены следующие термины, определения и сокращения: персональные данные – любая информация, относящаяся к идентифицированному физическому лицу или физическому лицу, которое может быть идентифицировано; субъект персональных данных – физическое лицо, в отношении которого осуществляется обработка персональных данных; оператор – юридическое лицо, иная организация, самостоятельно или совместно с иными лицами организующие и (или) осуществляющие обработку персональных данных; обработка персональных данных –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предоставление, удаление персональных данных; блокирование персональных данных – прекращение доступа к персональным данным без их удаления;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 предоставление персональных данных – действия, направленные на ознакомление с персональными данными определенного лица или круга лиц; распространение персональных данных – действия, направленные на ознакомление с персональными данными неопределенного круга лиц; удаление персональных данных -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</w:t>
      </w:r>
    </w:p>
    <w:p w14:paraId="1071E21B" w14:textId="77777777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</w:p>
    <w:p w14:paraId="7BFBD802" w14:textId="77777777" w:rsidR="004736C6" w:rsidRPr="004736C6" w:rsidRDefault="004736C6" w:rsidP="006C7E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Обработка и хранение персональных данных</w:t>
      </w:r>
    </w:p>
    <w:p w14:paraId="079AB965" w14:textId="4A9631BC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3.1. ГУО 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</w:t>
      </w:r>
      <w:proofErr w:type="gram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 обрабатывает</w:t>
      </w:r>
      <w:proofErr w:type="gramEnd"/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и хранит персональные данные с целью идентификации пользователя при взаимодействии и оказании учреждением образования образовательных услуг.</w:t>
      </w:r>
    </w:p>
    <w:p w14:paraId="55C7041F" w14:textId="77777777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3.2. Персональные данные, предоставляемые пользователем, содержат: фамилию, имя, отчество; число, месяц, год рождения; место работы (получения образования) и должность (класс, группа); домашний адрес и адрес электронной почты; контактные телефоны; иные данные, которые в совокупности могут являться персональными данными.</w:t>
      </w:r>
    </w:p>
    <w:p w14:paraId="4EF60E73" w14:textId="2C2C363E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3.3. Персональные данные могут быть объединены ГУО 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 информацией, которую субъект персональных данных сообщает другими способами (устно, письменно, посредством факсимильной связи и т.п.).</w:t>
      </w:r>
    </w:p>
    <w:p w14:paraId="50952EEA" w14:textId="3237B790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3.4. ГУО 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осуществляет обработку и хранение персональных данных в целях, указанных в Политике.</w:t>
      </w:r>
    </w:p>
    <w:p w14:paraId="06359862" w14:textId="649E39B4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3.5. ГУО 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передает персональные данные: субъекту персональных данных – без ограничений, кроме случаев, прямо предусмотренных требованиями законодательства Республики Беларусь; другим лицам – в случаях, предусмотренных требованиями законодательства Республики Беларусь.</w:t>
      </w:r>
    </w:p>
    <w:p w14:paraId="5123A51E" w14:textId="752BD3C1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3.6. Персональные данные хранятся: на бумажных носителях; в форме компьютерных файлов; в специализированных системах ГУО 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обеспечивающих автоматическую обработку, хранение информации.</w:t>
      </w:r>
    </w:p>
    <w:p w14:paraId="5F824E9B" w14:textId="49EF4427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3.7. Обработка персональных данных в ГУО 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допускается только с соблюдением требований законодательства Республики Беларусь.</w:t>
      </w:r>
    </w:p>
    <w:p w14:paraId="250E80EE" w14:textId="26CC59F4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3.8. Срок, на который дается согласие пользователя на обработку персональных данных, равен сроку пользования пользователем образовательной услугой ГУО </w:t>
      </w:r>
      <w:bookmarkStart w:id="2" w:name="_Hlk143245530"/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  <w:bookmarkEnd w:id="2"/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Пользователь может в любой момент отозвать свое согласие на обработку персональных данных, направив в ГУО 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заявление по электронной почте на </w:t>
      </w:r>
      <w:proofErr w:type="spellStart"/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email</w:t>
      </w:r>
      <w:proofErr w:type="spellEnd"/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  <w:r w:rsidR="007C35E0" w:rsidRPr="006C7E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proofErr w:type="spellStart"/>
        <w:r w:rsidR="007C35E0" w:rsidRPr="006C7E8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li</w:t>
        </w:r>
        <w:r w:rsidR="007C35E0" w:rsidRPr="006C7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novo</w:t>
        </w:r>
        <w:proofErr w:type="spellEnd"/>
        <w:r w:rsidR="007C35E0" w:rsidRPr="006C7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-</w:t>
        </w:r>
        <w:r w:rsidR="007C35E0" w:rsidRPr="006C7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sad</w:t>
        </w:r>
        <w:r w:rsidR="007C35E0" w:rsidRPr="006C7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.</w:t>
        </w:r>
        <w:proofErr w:type="spellStart"/>
        <w:r w:rsidR="007C35E0" w:rsidRPr="006C7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pruzhany</w:t>
        </w:r>
        <w:proofErr w:type="spellEnd"/>
        <w:r w:rsidR="007C35E0" w:rsidRPr="006C7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7C35E0" w:rsidRPr="006C7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by</w:t>
        </w:r>
      </w:hyperlink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 пометкой «Отзыв согласия на обработку персональных данных».</w:t>
      </w:r>
    </w:p>
    <w:p w14:paraId="3874DE2A" w14:textId="634B8703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3.9. Поручение обработки персональных данных третьему лицу осуществляется ГУО 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</w:t>
      </w:r>
      <w:proofErr w:type="gram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» 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только</w:t>
      </w:r>
      <w:proofErr w:type="gramEnd"/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 основании договора, заключенного между ГУО 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и третьим лицом в соответствии с законодательством Республики Беларусь. При этом ГУО 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C35E0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="007C35E0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фиксирует в договоре обязанность лица, осуществляющего обработку персональных данных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с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облюдать принципы и правила обработки персональных данных, предусмотренные Политикой ГУО 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 законодательством Республики Беларусь.</w:t>
      </w:r>
    </w:p>
    <w:p w14:paraId="767BB178" w14:textId="3C0A9918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3.10. В случае если ГУО 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поручает обработку персональных данных третьему лицу, ответственность перед субъектом персональных данных за действия указанного лица несет 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 xml:space="preserve">ГУО 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Лицо, осуществляющее обработку персональных данных по поручению ГУО 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несет ответственность перед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ГУО 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». </w:t>
      </w:r>
    </w:p>
    <w:p w14:paraId="02543BFD" w14:textId="72B93F44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3.11. ГУО 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</w:t>
      </w:r>
      <w:proofErr w:type="gramStart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района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обязывает</w:t>
      </w:r>
      <w:proofErr w:type="gramEnd"/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иных лиц, получивших доступ к персональным данным, не раскрывать их третьим лицам и не распространять их без согласия субъекта персональных данных, если иное не предусмотрено законодательством Республики Беларусь.</w:t>
      </w:r>
    </w:p>
    <w:p w14:paraId="748E01E5" w14:textId="77777777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3.12. Обрабатываемые персональные данные подлежат удалению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 Республики Беларусь.</w:t>
      </w:r>
    </w:p>
    <w:p w14:paraId="06EB95C0" w14:textId="77777777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</w:p>
    <w:p w14:paraId="16DC8BFE" w14:textId="77777777" w:rsidR="004736C6" w:rsidRPr="004736C6" w:rsidRDefault="004736C6" w:rsidP="006C7E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Права пользователей как субъектов персональных данных</w:t>
      </w:r>
    </w:p>
    <w:p w14:paraId="25F34D51" w14:textId="77777777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4.1. Субъекты персональных данных имеют право: на отзыв согласия на обработку своих персональных данных; на получение информации, касающейся обработки своих персональных данных; на изменение своих персональных данных; на получение информации о предоставлении своих персональных данных третьим лицам; требовать прекращения обработки своих персональных данных; требовать удаления своих персональных данных; обжаловать действия (бездействие) и решения оператора, связанные с обработкой своих персональных данных; осуществлять иные права, предусмотренные законодательством.</w:t>
      </w:r>
    </w:p>
    <w:p w14:paraId="01E9DF31" w14:textId="3A58D992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4.2. Субъект персональных данных для реализации перечисленных прав, подает заявление в письменной форме либо в виде электронного документа в адрес ГУО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 порядке, установленном законодательством.</w:t>
      </w:r>
    </w:p>
    <w:p w14:paraId="04240836" w14:textId="52286801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4.3. ГУО 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течение пяти рабочих дней после получения заявления предоставляет заявителю в доступной форме информацию, касающуюся обработки его персональных данных.</w:t>
      </w:r>
    </w:p>
    <w:p w14:paraId="755BB5F1" w14:textId="6F7B5870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4.4. ГУО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пятнадцатидневный срок после получения заявления: о прекращении обработки персональных данных, удаляет их и уведомляет заявителя об этом. При отсутствии технической возможности удаления персональных данных ГУО 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принимает меры по недопущению дальнейшей обработки персональных данных, включая их блокирование, и уведомляет об этом заявителя в этот же срок; о внесении изменений в персональные данные, вносит изменения и уведомляет заявителя об этом либо уведомляет о причинах отказа во внесении таких изменений; предоставляет заявителю информацию о том, какие персональные данные и кому предоставлялись в течение года, предшествовавшего дате подачи заявления, 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либо уведомляет заявителя о причинах отказа в предоставлении такой информации.</w:t>
      </w:r>
    </w:p>
    <w:p w14:paraId="5A5FC378" w14:textId="70BCD02B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4.5. ГУО 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322C4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322C4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вправе отказать заявителю в удовлетворении требований о прекращении обработки его персональных данных и (или) их удалении при наличии оснований для обработки персональных данных, предусмотренных Законом о защите персональных данных и иными законодательными актами, в том числе, если они являются необходимыми для заявленных целей их обработки, с уведомлением об этом заявителя в пятнадцатидневный срок после получения заявления. </w:t>
      </w:r>
    </w:p>
    <w:p w14:paraId="26DAB6ED" w14:textId="77777777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</w:p>
    <w:p w14:paraId="2FA85DE4" w14:textId="77777777" w:rsidR="004736C6" w:rsidRPr="004736C6" w:rsidRDefault="004736C6" w:rsidP="006C7E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Защита персональных данных</w:t>
      </w:r>
    </w:p>
    <w:p w14:paraId="6926CBB8" w14:textId="725551C7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5.1. ГУО </w:t>
      </w:r>
      <w:r w:rsidR="0077773C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7773C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7773C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7773C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7773C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7773C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»</w:t>
      </w: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при обработке персональных данных руководствуется законодательством и принимает необходимые правовые,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14:paraId="10622E29" w14:textId="24BA480C" w:rsidR="004736C6" w:rsidRPr="004736C6" w:rsidRDefault="004736C6" w:rsidP="006C7E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5.2. Обработка и хранение персональных данных осуществляется в соответствии с законодательством и Уставом ГУО </w:t>
      </w:r>
      <w:r w:rsidR="0077773C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</w:t>
      </w:r>
      <w:proofErr w:type="spellStart"/>
      <w:r w:rsidR="0077773C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Линовский</w:t>
      </w:r>
      <w:proofErr w:type="spellEnd"/>
      <w:r w:rsidR="0077773C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</w:t>
      </w:r>
      <w:r w:rsidR="0077773C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етский сад</w:t>
      </w:r>
      <w:r w:rsidR="0077773C" w:rsidRPr="006C7E8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Пружанского района</w:t>
      </w:r>
      <w:r w:rsidR="0077773C" w:rsidRPr="004736C6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». </w:t>
      </w:r>
    </w:p>
    <w:p w14:paraId="219185FB" w14:textId="77777777" w:rsidR="004736C6" w:rsidRPr="004736C6" w:rsidRDefault="004736C6" w:rsidP="006C7E8A">
      <w:pPr>
        <w:shd w:val="clear" w:color="auto" w:fill="FFFFFF"/>
        <w:spacing w:after="0" w:line="240" w:lineRule="auto"/>
        <w:ind w:left="720" w:right="6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14:paraId="66CDB2AA" w14:textId="77777777" w:rsidR="004736C6" w:rsidRPr="004736C6" w:rsidRDefault="004736C6" w:rsidP="006C7E8A">
      <w:pPr>
        <w:shd w:val="clear" w:color="auto" w:fill="FFFFFF"/>
        <w:spacing w:before="30" w:after="0" w:line="240" w:lineRule="auto"/>
        <w:ind w:left="720" w:right="6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14:paraId="7C4C24B5" w14:textId="77777777" w:rsidR="004736C6" w:rsidRPr="004736C6" w:rsidRDefault="004736C6" w:rsidP="006C7E8A">
      <w:pPr>
        <w:shd w:val="clear" w:color="auto" w:fill="FFFFFF"/>
        <w:spacing w:before="30" w:after="0" w:line="240" w:lineRule="auto"/>
        <w:ind w:left="720" w:right="6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14:paraId="102924C0" w14:textId="77777777" w:rsidR="004736C6" w:rsidRPr="004736C6" w:rsidRDefault="004736C6" w:rsidP="006C7E8A">
      <w:pPr>
        <w:shd w:val="clear" w:color="auto" w:fill="FFFFFF"/>
        <w:spacing w:before="30" w:after="0" w:line="240" w:lineRule="auto"/>
        <w:ind w:left="360" w:right="6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14:paraId="157389EF" w14:textId="77777777" w:rsidR="004736C6" w:rsidRPr="004736C6" w:rsidRDefault="004736C6" w:rsidP="006C7E8A">
      <w:pPr>
        <w:shd w:val="clear" w:color="auto" w:fill="FFFFFF"/>
        <w:spacing w:before="3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14:paraId="15D8AA57" w14:textId="28040065" w:rsidR="00552D64" w:rsidRPr="006C7E8A" w:rsidRDefault="00552D64" w:rsidP="006C7E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8FD9C4" w14:textId="75A1FB15" w:rsidR="00436E74" w:rsidRPr="006C7E8A" w:rsidRDefault="00436E74" w:rsidP="006C7E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22A4E63" w14:textId="0C0E0C40" w:rsidR="00436E74" w:rsidRPr="006C7E8A" w:rsidRDefault="00436E74" w:rsidP="006C7E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F8B664" w14:textId="0D79C437" w:rsidR="00436E74" w:rsidRDefault="00436E74">
      <w:pPr>
        <w:rPr>
          <w:lang w:val="ru-RU"/>
        </w:rPr>
      </w:pPr>
    </w:p>
    <w:p w14:paraId="13693A11" w14:textId="46E5479C" w:rsidR="00436E74" w:rsidRDefault="00436E74">
      <w:pPr>
        <w:rPr>
          <w:lang w:val="ru-RU"/>
        </w:rPr>
      </w:pPr>
    </w:p>
    <w:p w14:paraId="1DF81342" w14:textId="2226F80D" w:rsidR="00436E74" w:rsidRDefault="00436E74">
      <w:pPr>
        <w:rPr>
          <w:lang w:val="ru-RU"/>
        </w:rPr>
      </w:pPr>
    </w:p>
    <w:p w14:paraId="4C06E0BD" w14:textId="3EE8A095" w:rsidR="006C7E8A" w:rsidRDefault="006C7E8A">
      <w:pPr>
        <w:rPr>
          <w:lang w:val="ru-RU"/>
        </w:rPr>
      </w:pPr>
    </w:p>
    <w:p w14:paraId="7D653982" w14:textId="77777777" w:rsidR="006C7E8A" w:rsidRDefault="006C7E8A">
      <w:pPr>
        <w:rPr>
          <w:lang w:val="ru-RU"/>
        </w:rPr>
      </w:pPr>
    </w:p>
    <w:p w14:paraId="54A7836D" w14:textId="3969DB6B" w:rsidR="009F52B4" w:rsidRDefault="009F52B4">
      <w:pPr>
        <w:rPr>
          <w:lang w:val="ru-RU"/>
        </w:rPr>
      </w:pPr>
    </w:p>
    <w:p w14:paraId="2D136426" w14:textId="5BF5DC32" w:rsidR="009F52B4" w:rsidRDefault="009F52B4">
      <w:pPr>
        <w:rPr>
          <w:lang w:val="ru-RU"/>
        </w:rPr>
      </w:pPr>
    </w:p>
    <w:p w14:paraId="31FC1880" w14:textId="2F44AB6F" w:rsidR="009F52B4" w:rsidRDefault="009F52B4">
      <w:pPr>
        <w:rPr>
          <w:lang w:val="ru-RU"/>
        </w:rPr>
      </w:pPr>
    </w:p>
    <w:p w14:paraId="647DD294" w14:textId="4A0475CB" w:rsidR="009F52B4" w:rsidRDefault="009F52B4">
      <w:pPr>
        <w:rPr>
          <w:lang w:val="ru-RU"/>
        </w:rPr>
      </w:pPr>
    </w:p>
    <w:p w14:paraId="2827DA85" w14:textId="1BF6D7C4" w:rsidR="009F52B4" w:rsidRDefault="009F52B4">
      <w:pPr>
        <w:rPr>
          <w:lang w:val="ru-RU"/>
        </w:rPr>
      </w:pPr>
    </w:p>
    <w:p w14:paraId="67C03D90" w14:textId="5506A277" w:rsidR="009F52B4" w:rsidRDefault="009F52B4">
      <w:pPr>
        <w:rPr>
          <w:lang w:val="ru-RU"/>
        </w:rPr>
      </w:pPr>
    </w:p>
    <w:p w14:paraId="7A93914F" w14:textId="0A3A7AFD" w:rsidR="009F52B4" w:rsidRDefault="009F52B4">
      <w:pPr>
        <w:rPr>
          <w:lang w:val="ru-RU"/>
        </w:rPr>
      </w:pPr>
    </w:p>
    <w:p w14:paraId="008CF5FC" w14:textId="3AC56F42" w:rsidR="009F52B4" w:rsidRDefault="009F52B4">
      <w:pPr>
        <w:rPr>
          <w:lang w:val="ru-RU"/>
        </w:rPr>
      </w:pPr>
    </w:p>
    <w:p w14:paraId="4349FEFC" w14:textId="08C7DDD8" w:rsidR="009F52B4" w:rsidRDefault="009F52B4">
      <w:pPr>
        <w:rPr>
          <w:lang w:val="ru-RU"/>
        </w:rPr>
      </w:pPr>
    </w:p>
    <w:p w14:paraId="76966834" w14:textId="77777777" w:rsidR="009F52B4" w:rsidRDefault="009F52B4">
      <w:pPr>
        <w:rPr>
          <w:lang w:val="ru-RU"/>
        </w:rPr>
      </w:pPr>
    </w:p>
    <w:sectPr w:rsidR="009F52B4" w:rsidSect="004736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DCB"/>
    <w:multiLevelType w:val="multilevel"/>
    <w:tmpl w:val="41EC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713DC"/>
    <w:multiLevelType w:val="multilevel"/>
    <w:tmpl w:val="1DFE1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76034"/>
    <w:multiLevelType w:val="multilevel"/>
    <w:tmpl w:val="E1A6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56BE7"/>
    <w:multiLevelType w:val="multilevel"/>
    <w:tmpl w:val="8BCCA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20D45"/>
    <w:multiLevelType w:val="multilevel"/>
    <w:tmpl w:val="674C2B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A669C"/>
    <w:multiLevelType w:val="multilevel"/>
    <w:tmpl w:val="946EA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79124D"/>
    <w:multiLevelType w:val="multilevel"/>
    <w:tmpl w:val="98520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0B71CA"/>
    <w:multiLevelType w:val="multilevel"/>
    <w:tmpl w:val="280259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6B3070"/>
    <w:multiLevelType w:val="multilevel"/>
    <w:tmpl w:val="CF1036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BC67C9"/>
    <w:multiLevelType w:val="multilevel"/>
    <w:tmpl w:val="8D4AB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D23520"/>
    <w:multiLevelType w:val="multilevel"/>
    <w:tmpl w:val="701ED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81743F"/>
    <w:multiLevelType w:val="multilevel"/>
    <w:tmpl w:val="D62853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793ACE"/>
    <w:multiLevelType w:val="multilevel"/>
    <w:tmpl w:val="452C0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8794829">
    <w:abstractNumId w:val="9"/>
  </w:num>
  <w:num w:numId="2" w16cid:durableId="759719574">
    <w:abstractNumId w:val="10"/>
  </w:num>
  <w:num w:numId="3" w16cid:durableId="1965038336">
    <w:abstractNumId w:val="4"/>
  </w:num>
  <w:num w:numId="4" w16cid:durableId="201745991">
    <w:abstractNumId w:val="5"/>
  </w:num>
  <w:num w:numId="5" w16cid:durableId="1672221889">
    <w:abstractNumId w:val="2"/>
  </w:num>
  <w:num w:numId="6" w16cid:durableId="2119256224">
    <w:abstractNumId w:val="12"/>
  </w:num>
  <w:num w:numId="7" w16cid:durableId="908543945">
    <w:abstractNumId w:val="3"/>
  </w:num>
  <w:num w:numId="8" w16cid:durableId="1499224697">
    <w:abstractNumId w:val="6"/>
  </w:num>
  <w:num w:numId="9" w16cid:durableId="535898210">
    <w:abstractNumId w:val="7"/>
  </w:num>
  <w:num w:numId="10" w16cid:durableId="461000302">
    <w:abstractNumId w:val="0"/>
  </w:num>
  <w:num w:numId="11" w16cid:durableId="2010716241">
    <w:abstractNumId w:val="1"/>
  </w:num>
  <w:num w:numId="12" w16cid:durableId="1515193419">
    <w:abstractNumId w:val="11"/>
  </w:num>
  <w:num w:numId="13" w16cid:durableId="420952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F6"/>
    <w:rsid w:val="000B39F6"/>
    <w:rsid w:val="001C2F77"/>
    <w:rsid w:val="0039728C"/>
    <w:rsid w:val="00436E74"/>
    <w:rsid w:val="004736C6"/>
    <w:rsid w:val="00552D64"/>
    <w:rsid w:val="006C7E8A"/>
    <w:rsid w:val="007322C4"/>
    <w:rsid w:val="0077773C"/>
    <w:rsid w:val="007C35E0"/>
    <w:rsid w:val="009F52B4"/>
    <w:rsid w:val="00C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8E79"/>
  <w15:chartTrackingRefBased/>
  <w15:docId w15:val="{39BE94E6-3581-4CBD-9A74-1948529B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5E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C3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91673">
          <w:marLeft w:val="0"/>
          <w:marRight w:val="0"/>
          <w:marTop w:val="9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99366">
          <w:marLeft w:val="0"/>
          <w:marRight w:val="0"/>
          <w:marTop w:val="9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/linovo-sad.pruzhany.by" TargetMode="External"/><Relationship Id="rId5" Type="http://schemas.openxmlformats.org/officeDocument/2006/relationships/hyperlink" Target="http://linovo-sad.pruzhany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2023-08-18T06:38:00Z</dcterms:created>
  <dcterms:modified xsi:type="dcterms:W3CDTF">2023-08-21T08:48:00Z</dcterms:modified>
</cp:coreProperties>
</file>