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5F5" w:rsidRPr="00AB75F5" w:rsidRDefault="00AB75F5" w:rsidP="00511504">
      <w:pPr>
        <w:spacing w:after="0"/>
        <w:ind w:firstLine="709"/>
        <w:jc w:val="both"/>
        <w:rPr>
          <w:b/>
          <w:color w:val="0070C0"/>
          <w:sz w:val="32"/>
          <w:szCs w:val="32"/>
        </w:rPr>
      </w:pPr>
      <w:bookmarkStart w:id="0" w:name="_GoBack"/>
      <w:bookmarkEnd w:id="0"/>
      <w:r w:rsidRPr="00AB75F5">
        <w:rPr>
          <w:b/>
          <w:color w:val="0070C0"/>
          <w:sz w:val="32"/>
          <w:szCs w:val="32"/>
        </w:rPr>
        <w:t>Концепции «нулевого травматизма» (</w:t>
      </w:r>
      <w:proofErr w:type="spellStart"/>
      <w:r w:rsidRPr="00AB75F5">
        <w:rPr>
          <w:b/>
          <w:color w:val="0070C0"/>
          <w:sz w:val="32"/>
          <w:szCs w:val="32"/>
        </w:rPr>
        <w:t>Vision</w:t>
      </w:r>
      <w:proofErr w:type="spellEnd"/>
      <w:r w:rsidRPr="00AB75F5">
        <w:rPr>
          <w:b/>
          <w:color w:val="0070C0"/>
          <w:sz w:val="32"/>
          <w:szCs w:val="32"/>
        </w:rPr>
        <w:t xml:space="preserve"> </w:t>
      </w:r>
      <w:proofErr w:type="spellStart"/>
      <w:r w:rsidRPr="00AB75F5">
        <w:rPr>
          <w:b/>
          <w:color w:val="0070C0"/>
          <w:sz w:val="32"/>
          <w:szCs w:val="32"/>
        </w:rPr>
        <w:t>Zero</w:t>
      </w:r>
      <w:proofErr w:type="spellEnd"/>
      <w:r w:rsidRPr="00AB75F5">
        <w:rPr>
          <w:b/>
          <w:color w:val="0070C0"/>
          <w:sz w:val="32"/>
          <w:szCs w:val="32"/>
        </w:rPr>
        <w:t>) в СУОТ</w:t>
      </w:r>
    </w:p>
    <w:p w:rsidR="00AB75F5" w:rsidRPr="00AB75F5" w:rsidRDefault="00AB75F5" w:rsidP="00AB75F5">
      <w:pPr>
        <w:pStyle w:val="a3"/>
        <w:rPr>
          <w:b/>
          <w:sz w:val="28"/>
          <w:szCs w:val="28"/>
          <w:u w:val="single"/>
        </w:rPr>
      </w:pPr>
      <w:r w:rsidRPr="00AB75F5">
        <w:rPr>
          <w:b/>
          <w:color w:val="538135" w:themeColor="accent6" w:themeShade="BF"/>
          <w:sz w:val="28"/>
          <w:szCs w:val="28"/>
          <w:u w:val="single"/>
        </w:rPr>
        <w:t>Золотое правило № 1: стать лидером – показать приверженность принципам</w:t>
      </w:r>
    </w:p>
    <w:p w:rsidR="00AB75F5" w:rsidRPr="00AB75F5" w:rsidRDefault="00AB75F5" w:rsidP="00AB75F5">
      <w:pPr>
        <w:pStyle w:val="a3"/>
        <w:rPr>
          <w:sz w:val="24"/>
          <w:szCs w:val="24"/>
        </w:rPr>
      </w:pPr>
      <w:r w:rsidRPr="00AB75F5">
        <w:rPr>
          <w:sz w:val="24"/>
          <w:szCs w:val="24"/>
        </w:rPr>
        <w:t>Лидерство – это не только для руководителей, это для всех нас. Все работники должны стать лидерами – каждый на своем рабочем месте – и нести личную ответственность за безопасность.</w:t>
      </w:r>
    </w:p>
    <w:p w:rsidR="00AB75F5" w:rsidRDefault="00AB75F5" w:rsidP="00AB75F5">
      <w:pPr>
        <w:pStyle w:val="a3"/>
      </w:pPr>
      <w:r w:rsidRPr="00AB75F5">
        <w:rPr>
          <w:sz w:val="24"/>
          <w:szCs w:val="24"/>
        </w:rPr>
        <w:t>В первую очередь руководитель предприятия и его должностные лица совместно с профсоюзными общественными инспекторами по охране труда, проводя профилактику, должны работать с людьми, развивать их личную внутреннюю ответственность</w:t>
      </w:r>
      <w:r w:rsidRPr="009B3BAF">
        <w:t>.</w:t>
      </w:r>
    </w:p>
    <w:p w:rsidR="00AB75F5" w:rsidRPr="009B3BAF" w:rsidRDefault="00AB75F5" w:rsidP="00AB75F5">
      <w:pPr>
        <w:pStyle w:val="a3"/>
      </w:pPr>
    </w:p>
    <w:p w:rsidR="00AB75F5" w:rsidRPr="00AB75F5" w:rsidRDefault="00AB75F5" w:rsidP="00AB75F5">
      <w:pPr>
        <w:pStyle w:val="a3"/>
        <w:rPr>
          <w:b/>
          <w:color w:val="538135" w:themeColor="accent6" w:themeShade="BF"/>
          <w:sz w:val="28"/>
          <w:szCs w:val="28"/>
          <w:u w:val="single"/>
        </w:rPr>
      </w:pPr>
      <w:r w:rsidRPr="00AB75F5">
        <w:rPr>
          <w:b/>
          <w:color w:val="538135" w:themeColor="accent6" w:themeShade="BF"/>
          <w:sz w:val="28"/>
          <w:szCs w:val="28"/>
          <w:u w:val="single"/>
        </w:rPr>
        <w:t>Золотое правило № 2: выявлять угрозы – контролировать риски</w:t>
      </w:r>
    </w:p>
    <w:p w:rsidR="00AB75F5" w:rsidRPr="00AB75F5" w:rsidRDefault="00AB75F5" w:rsidP="00AB75F5">
      <w:pPr>
        <w:pStyle w:val="a3"/>
        <w:rPr>
          <w:sz w:val="24"/>
          <w:szCs w:val="24"/>
        </w:rPr>
      </w:pPr>
      <w:r w:rsidRPr="00AB75F5">
        <w:rPr>
          <w:sz w:val="24"/>
          <w:szCs w:val="24"/>
        </w:rPr>
        <w:t xml:space="preserve">Риску подвергаются все работающие на любых рабочих местах. Поэтому оценка рисков является важным инструментом, позволяющим своевременно и систематически выявлять опасности, а также принимать превентивные меры. </w:t>
      </w:r>
    </w:p>
    <w:p w:rsidR="00AB75F5" w:rsidRDefault="00AB75F5" w:rsidP="00AB75F5">
      <w:pPr>
        <w:pStyle w:val="a3"/>
        <w:rPr>
          <w:sz w:val="24"/>
          <w:szCs w:val="24"/>
        </w:rPr>
      </w:pPr>
      <w:r w:rsidRPr="00AB75F5">
        <w:rPr>
          <w:sz w:val="24"/>
          <w:szCs w:val="24"/>
        </w:rPr>
        <w:t>Следует постоянно, как на уровне предприятия, так на каждом рабочем месте, анализировать угрозы и риски, чтобы предупредить аварии и сбои. Но само важное – на основе оценки потенциальных факторов риска определять, реализовывать и документировать необходимые предупреждающие меры. Этим инструментом сегодня пользуются во всем мире. И на этом строится СУОТ.</w:t>
      </w:r>
    </w:p>
    <w:p w:rsidR="00AB75F5" w:rsidRPr="00AB75F5" w:rsidRDefault="00AB75F5" w:rsidP="00AB75F5">
      <w:pPr>
        <w:pStyle w:val="a3"/>
        <w:rPr>
          <w:sz w:val="24"/>
          <w:szCs w:val="24"/>
        </w:rPr>
      </w:pPr>
    </w:p>
    <w:p w:rsidR="00AB75F5" w:rsidRPr="00AB75F5" w:rsidRDefault="00AB75F5" w:rsidP="00AB75F5">
      <w:pPr>
        <w:pStyle w:val="a3"/>
        <w:rPr>
          <w:b/>
          <w:color w:val="538135" w:themeColor="accent6" w:themeShade="BF"/>
          <w:sz w:val="28"/>
          <w:szCs w:val="28"/>
          <w:u w:val="single"/>
        </w:rPr>
      </w:pPr>
      <w:r w:rsidRPr="00AB75F5">
        <w:rPr>
          <w:b/>
          <w:color w:val="538135" w:themeColor="accent6" w:themeShade="BF"/>
          <w:sz w:val="28"/>
          <w:szCs w:val="28"/>
          <w:u w:val="single"/>
        </w:rPr>
        <w:t>Золотое правило № 3: определять цели – разрабатывать программы</w:t>
      </w:r>
    </w:p>
    <w:p w:rsidR="00AB75F5" w:rsidRPr="00AB75F5" w:rsidRDefault="00AB75F5" w:rsidP="00AB75F5">
      <w:pPr>
        <w:pStyle w:val="a3"/>
        <w:rPr>
          <w:sz w:val="24"/>
          <w:szCs w:val="24"/>
        </w:rPr>
      </w:pPr>
      <w:r w:rsidRPr="00AB75F5">
        <w:rPr>
          <w:sz w:val="24"/>
          <w:szCs w:val="24"/>
        </w:rPr>
        <w:t>Успех в деле охраны труда требует постановки ясных целей и принятия конкретных практических шагов. Это должно быть предусмотрено в отдельной программе.</w:t>
      </w:r>
    </w:p>
    <w:p w:rsidR="00AB75F5" w:rsidRDefault="00AB75F5" w:rsidP="00AB75F5">
      <w:pPr>
        <w:pStyle w:val="a4"/>
        <w:jc w:val="both"/>
        <w:rPr>
          <w:sz w:val="24"/>
          <w:szCs w:val="24"/>
        </w:rPr>
      </w:pPr>
      <w:r w:rsidRPr="00AB75F5">
        <w:rPr>
          <w:sz w:val="24"/>
          <w:szCs w:val="24"/>
        </w:rPr>
        <w:t>Разработка планов мероприятий по охране труда. Разработка планов мероприятий по улучшению условий труда на рабочих местах с вредными и (или) опасными условиями труда (по результатам аттестации рабочих мест). Разработка планов мероприятий по снижению высоких и неприемлемых рисков. Выделения в необходимых объемах финансовых средств, оборудования и материалов для осуществления мероприятий по улучшению условий и охраны труда, предусмотренных коллективным договором, соглашениями, планами мероприятий по охране труда, по улучшению условий труда на рабочих местах с вредными и (или) опасными условиями труда и снижения высоких неприемлемых рисков.</w:t>
      </w:r>
    </w:p>
    <w:p w:rsidR="00AB75F5" w:rsidRPr="00AB75F5" w:rsidRDefault="00AB75F5" w:rsidP="00AB75F5">
      <w:pPr>
        <w:pStyle w:val="a4"/>
        <w:jc w:val="both"/>
        <w:rPr>
          <w:sz w:val="24"/>
          <w:szCs w:val="24"/>
        </w:rPr>
      </w:pPr>
    </w:p>
    <w:p w:rsidR="00AB75F5" w:rsidRPr="00AB75F5" w:rsidRDefault="00AB75F5" w:rsidP="00AB75F5">
      <w:pPr>
        <w:pStyle w:val="a3"/>
        <w:ind w:firstLine="0"/>
        <w:rPr>
          <w:b/>
          <w:color w:val="538135" w:themeColor="accent6" w:themeShade="BF"/>
          <w:sz w:val="28"/>
          <w:szCs w:val="28"/>
          <w:u w:val="single"/>
        </w:rPr>
      </w:pPr>
      <w:r w:rsidRPr="00AB75F5">
        <w:rPr>
          <w:b/>
          <w:color w:val="538135" w:themeColor="accent6" w:themeShade="BF"/>
          <w:sz w:val="28"/>
          <w:szCs w:val="28"/>
          <w:u w:val="single"/>
        </w:rPr>
        <w:t>Золотое правило № 4: с</w:t>
      </w:r>
      <w:r w:rsidRPr="00AB75F5">
        <w:rPr>
          <w:b/>
          <w:bCs/>
          <w:iCs/>
          <w:color w:val="538135" w:themeColor="accent6" w:themeShade="BF"/>
          <w:sz w:val="28"/>
          <w:szCs w:val="28"/>
          <w:u w:val="single"/>
        </w:rPr>
        <w:t>оздать систему безопасности и гигиены труда - достичь высокого уровня организации</w:t>
      </w:r>
      <w:r w:rsidRPr="00AB75F5">
        <w:rPr>
          <w:b/>
          <w:color w:val="538135" w:themeColor="accent6" w:themeShade="BF"/>
          <w:sz w:val="28"/>
          <w:szCs w:val="28"/>
          <w:u w:val="single"/>
        </w:rPr>
        <w:t xml:space="preserve"> </w:t>
      </w:r>
    </w:p>
    <w:p w:rsidR="00AB75F5" w:rsidRPr="00AB75F5" w:rsidRDefault="00AB75F5" w:rsidP="00AB75F5">
      <w:pPr>
        <w:pStyle w:val="a3"/>
        <w:rPr>
          <w:sz w:val="24"/>
          <w:szCs w:val="24"/>
        </w:rPr>
      </w:pPr>
      <w:r w:rsidRPr="00AB75F5">
        <w:rPr>
          <w:sz w:val="24"/>
          <w:szCs w:val="24"/>
        </w:rPr>
        <w:t>Систематическая работа по совершенствованию охраны труда на предприятии не требует больших усилий и окупает себя.</w:t>
      </w:r>
    </w:p>
    <w:p w:rsidR="00AB75F5" w:rsidRDefault="00AB75F5" w:rsidP="00AB75F5">
      <w:pPr>
        <w:pStyle w:val="a3"/>
        <w:rPr>
          <w:sz w:val="24"/>
          <w:szCs w:val="24"/>
        </w:rPr>
      </w:pPr>
      <w:r w:rsidRPr="00AB75F5">
        <w:rPr>
          <w:sz w:val="24"/>
          <w:szCs w:val="24"/>
        </w:rPr>
        <w:t>Имея высокоорганизованную СУОТ, любое предприятие работает без сбоев, поскольку уменьшается число неисправностей, простоев и проблем с качеством продукции. Это веский довод в пользу эффективной организации охраны труда – все это окупится.</w:t>
      </w:r>
    </w:p>
    <w:p w:rsidR="00AB75F5" w:rsidRPr="00AB75F5" w:rsidRDefault="00AB75F5" w:rsidP="00AB75F5">
      <w:pPr>
        <w:pStyle w:val="a3"/>
        <w:rPr>
          <w:sz w:val="24"/>
          <w:szCs w:val="24"/>
        </w:rPr>
      </w:pPr>
    </w:p>
    <w:p w:rsidR="00AB75F5" w:rsidRPr="00543B1C" w:rsidRDefault="00AB75F5" w:rsidP="00AB75F5">
      <w:pPr>
        <w:pStyle w:val="a3"/>
        <w:rPr>
          <w:b/>
          <w:color w:val="538135" w:themeColor="accent6" w:themeShade="BF"/>
          <w:sz w:val="28"/>
          <w:szCs w:val="28"/>
          <w:u w:val="single"/>
        </w:rPr>
      </w:pPr>
      <w:r w:rsidRPr="00543B1C">
        <w:rPr>
          <w:b/>
          <w:color w:val="538135" w:themeColor="accent6" w:themeShade="BF"/>
          <w:sz w:val="28"/>
          <w:szCs w:val="28"/>
          <w:u w:val="single"/>
        </w:rPr>
        <w:t>Золотое правило № 5: обеспечивать безопасность и гигиену на рабочих местах, при работе со станками и оборудованием</w:t>
      </w:r>
    </w:p>
    <w:p w:rsidR="00AB75F5" w:rsidRPr="00543B1C" w:rsidRDefault="00AB75F5" w:rsidP="00AB75F5">
      <w:pPr>
        <w:pStyle w:val="a3"/>
        <w:rPr>
          <w:sz w:val="24"/>
          <w:szCs w:val="24"/>
        </w:rPr>
      </w:pPr>
      <w:r w:rsidRPr="00543B1C">
        <w:rPr>
          <w:sz w:val="24"/>
          <w:szCs w:val="24"/>
        </w:rPr>
        <w:t>Безопасные производственные помещения, оборудование и рабочие места являются обязательными условиями безаварийной работы.</w:t>
      </w:r>
    </w:p>
    <w:p w:rsidR="00AB75F5" w:rsidRPr="00543B1C" w:rsidRDefault="00AB75F5" w:rsidP="00AB75F5">
      <w:pPr>
        <w:pStyle w:val="a3"/>
        <w:rPr>
          <w:sz w:val="24"/>
          <w:szCs w:val="24"/>
        </w:rPr>
      </w:pPr>
      <w:r w:rsidRPr="00543B1C">
        <w:rPr>
          <w:sz w:val="24"/>
          <w:szCs w:val="24"/>
        </w:rPr>
        <w:t>Технологический прогресс влечет за собой не только повышение производительности, но и новые опасности. Станки и оборудование должны быть безопасными при любых рабочих операциях. Кроме того, должно учитываться влияние производственной среды на здоровье работников. Эргономика и комфорт рабочего места, его соответствие «зеленым» стандартам – далеко не последние понятия в СУОТ.</w:t>
      </w:r>
    </w:p>
    <w:p w:rsidR="00AB75F5" w:rsidRPr="00543B1C" w:rsidRDefault="00AB75F5" w:rsidP="00AB75F5">
      <w:pPr>
        <w:pStyle w:val="a3"/>
        <w:rPr>
          <w:sz w:val="24"/>
          <w:szCs w:val="24"/>
        </w:rPr>
      </w:pPr>
      <w:r w:rsidRPr="00543B1C">
        <w:rPr>
          <w:sz w:val="24"/>
          <w:szCs w:val="24"/>
        </w:rPr>
        <w:t>Не надо забывать и о комфортном моральном и психологическом климате в коллективе.</w:t>
      </w:r>
    </w:p>
    <w:p w:rsidR="00AB75F5" w:rsidRDefault="00AB75F5" w:rsidP="00AB75F5">
      <w:pPr>
        <w:pStyle w:val="a4"/>
        <w:jc w:val="both"/>
        <w:rPr>
          <w:sz w:val="24"/>
          <w:szCs w:val="24"/>
        </w:rPr>
      </w:pPr>
      <w:r w:rsidRPr="00543B1C">
        <w:rPr>
          <w:sz w:val="24"/>
          <w:szCs w:val="24"/>
        </w:rPr>
        <w:t xml:space="preserve">Создавая безопасность и комфорт, можно превратить рабочее место в своего рода второй дом, куда человек будет приходить не только за зарплатой, но и в предвкушении интересной </w:t>
      </w:r>
      <w:r w:rsidRPr="00543B1C">
        <w:rPr>
          <w:sz w:val="24"/>
          <w:szCs w:val="24"/>
        </w:rPr>
        <w:lastRenderedPageBreak/>
        <w:t>работы. И не последнее место в реализации этого золотого правила должны занимать профсоюзы</w:t>
      </w:r>
      <w:r w:rsidR="00543B1C">
        <w:rPr>
          <w:sz w:val="24"/>
          <w:szCs w:val="24"/>
        </w:rPr>
        <w:t>.</w:t>
      </w:r>
    </w:p>
    <w:p w:rsidR="00543B1C" w:rsidRPr="00543B1C" w:rsidRDefault="00543B1C" w:rsidP="00AB75F5">
      <w:pPr>
        <w:pStyle w:val="a4"/>
        <w:jc w:val="both"/>
        <w:rPr>
          <w:sz w:val="24"/>
          <w:szCs w:val="24"/>
        </w:rPr>
      </w:pPr>
    </w:p>
    <w:p w:rsidR="00AB75F5" w:rsidRPr="00543B1C" w:rsidRDefault="00AB75F5" w:rsidP="00AB75F5">
      <w:pPr>
        <w:pStyle w:val="a3"/>
        <w:rPr>
          <w:b/>
          <w:color w:val="538135" w:themeColor="accent6" w:themeShade="BF"/>
          <w:sz w:val="28"/>
          <w:szCs w:val="28"/>
          <w:u w:val="single"/>
        </w:rPr>
      </w:pPr>
      <w:r w:rsidRPr="00543B1C">
        <w:rPr>
          <w:b/>
          <w:color w:val="538135" w:themeColor="accent6" w:themeShade="BF"/>
          <w:sz w:val="28"/>
          <w:szCs w:val="28"/>
          <w:u w:val="single"/>
        </w:rPr>
        <w:t>Золотое правило № 6: повышать квалификацию – развивать профессиональные навыки</w:t>
      </w:r>
    </w:p>
    <w:p w:rsidR="00AB75F5" w:rsidRPr="00543B1C" w:rsidRDefault="00AB75F5" w:rsidP="00AB75F5">
      <w:pPr>
        <w:pStyle w:val="a3"/>
        <w:rPr>
          <w:sz w:val="24"/>
          <w:szCs w:val="24"/>
        </w:rPr>
      </w:pPr>
      <w:r w:rsidRPr="00543B1C">
        <w:rPr>
          <w:sz w:val="24"/>
          <w:szCs w:val="24"/>
        </w:rPr>
        <w:t>Основа формирования культуры безопасного поведения в стратегии «нулевого травматизма» – это образование, улучшение качества знаний, повышение квалификации и компетенции.</w:t>
      </w:r>
    </w:p>
    <w:p w:rsidR="00AB75F5" w:rsidRDefault="00AB75F5" w:rsidP="00AB75F5">
      <w:pPr>
        <w:pStyle w:val="a3"/>
        <w:rPr>
          <w:sz w:val="24"/>
          <w:szCs w:val="24"/>
        </w:rPr>
      </w:pPr>
      <w:r w:rsidRPr="00543B1C">
        <w:rPr>
          <w:sz w:val="24"/>
          <w:szCs w:val="24"/>
        </w:rPr>
        <w:t>Повышение квалификации и образование сотрудников, в т.ч. в области охраны труда, должно быть постоянным. Здесь нельзя экономить. Повышать образование и компетенции сотрудников – значит, вкладывать в человека.</w:t>
      </w:r>
    </w:p>
    <w:p w:rsidR="00543B1C" w:rsidRPr="00543B1C" w:rsidRDefault="00543B1C" w:rsidP="00AB75F5">
      <w:pPr>
        <w:pStyle w:val="a3"/>
        <w:rPr>
          <w:sz w:val="24"/>
          <w:szCs w:val="24"/>
        </w:rPr>
      </w:pPr>
    </w:p>
    <w:p w:rsidR="00AB75F5" w:rsidRPr="00543B1C" w:rsidRDefault="00AB75F5" w:rsidP="00AB75F5">
      <w:pPr>
        <w:pStyle w:val="a3"/>
        <w:rPr>
          <w:b/>
          <w:color w:val="538135" w:themeColor="accent6" w:themeShade="BF"/>
          <w:sz w:val="28"/>
          <w:szCs w:val="28"/>
          <w:u w:val="single"/>
        </w:rPr>
      </w:pPr>
      <w:r w:rsidRPr="00543B1C">
        <w:rPr>
          <w:b/>
          <w:color w:val="538135" w:themeColor="accent6" w:themeShade="BF"/>
          <w:sz w:val="28"/>
          <w:szCs w:val="28"/>
          <w:u w:val="single"/>
        </w:rPr>
        <w:t>Золотое правило № 7: инвестировать в кадры – мотивировать посредством участия</w:t>
      </w:r>
    </w:p>
    <w:p w:rsidR="00AB75F5" w:rsidRPr="00543B1C" w:rsidRDefault="00AB75F5" w:rsidP="00AB75F5">
      <w:pPr>
        <w:pStyle w:val="a3"/>
        <w:rPr>
          <w:sz w:val="24"/>
          <w:szCs w:val="24"/>
        </w:rPr>
      </w:pPr>
      <w:r w:rsidRPr="00543B1C">
        <w:rPr>
          <w:sz w:val="24"/>
          <w:szCs w:val="24"/>
        </w:rPr>
        <w:t>«Мотивируйте своих работников, привлекая их к решению всех вопросов охраны труда. Эти инвестиции окупаются!» – гласит стратегия «нулевого травматизма».</w:t>
      </w:r>
    </w:p>
    <w:p w:rsidR="00AB75F5" w:rsidRPr="00543B1C" w:rsidRDefault="00AB75F5" w:rsidP="00AB75F5">
      <w:pPr>
        <w:pStyle w:val="a3"/>
        <w:rPr>
          <w:sz w:val="24"/>
          <w:szCs w:val="24"/>
        </w:rPr>
      </w:pPr>
      <w:r w:rsidRPr="00543B1C">
        <w:rPr>
          <w:sz w:val="24"/>
          <w:szCs w:val="24"/>
        </w:rPr>
        <w:t>Предприятия, которые заботятся о работниках и активно вовлекают их в процесс охраны труда, получают возможность максимально использовать важный актив – их знания, способности и идеи. Если с работником советуются, например, когда оцениваются риски или разрабатываются рабочие инструкции, он активнее стремится следовать правилам безопасного поведения.</w:t>
      </w:r>
    </w:p>
    <w:p w:rsidR="00AB75F5" w:rsidRPr="00543B1C" w:rsidRDefault="00AB75F5" w:rsidP="00AB75F5">
      <w:pPr>
        <w:pStyle w:val="a3"/>
        <w:rPr>
          <w:sz w:val="24"/>
          <w:szCs w:val="24"/>
        </w:rPr>
      </w:pPr>
      <w:r w:rsidRPr="00543B1C">
        <w:rPr>
          <w:sz w:val="24"/>
          <w:szCs w:val="24"/>
        </w:rPr>
        <w:t>К сожалению, роль во всех этих процессах работника и профсоюзного общественного инспектора недооценивается. А ведь именно они знают, порой лучше мастера, что происходит в цехе.</w:t>
      </w:r>
    </w:p>
    <w:p w:rsidR="00AB75F5" w:rsidRPr="00543B1C" w:rsidRDefault="00AB75F5" w:rsidP="00511504">
      <w:pPr>
        <w:autoSpaceDE w:val="0"/>
        <w:autoSpaceDN w:val="0"/>
        <w:adjustRightInd w:val="0"/>
        <w:spacing w:after="0"/>
        <w:ind w:firstLine="709"/>
        <w:outlineLvl w:val="0"/>
        <w:rPr>
          <w:b/>
          <w:color w:val="C45911" w:themeColor="accent2" w:themeShade="BF"/>
          <w:szCs w:val="28"/>
        </w:rPr>
      </w:pPr>
      <w:r w:rsidRPr="00543B1C">
        <w:rPr>
          <w:b/>
          <w:color w:val="C45911" w:themeColor="accent2" w:themeShade="BF"/>
          <w:szCs w:val="28"/>
        </w:rPr>
        <w:t>Принципами проведения Недель нулевого травматизма являются:</w:t>
      </w:r>
    </w:p>
    <w:p w:rsidR="00AB75F5" w:rsidRPr="00543B1C" w:rsidRDefault="00AB75F5" w:rsidP="00511504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>- приоритет жизни работника и его здоровье;</w:t>
      </w:r>
    </w:p>
    <w:p w:rsidR="00AB75F5" w:rsidRPr="00543B1C" w:rsidRDefault="00AB75F5" w:rsidP="00543B1C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>- ответственность руководителей и каждого работника за безопасность и соблюдение требований по охране труда;</w:t>
      </w:r>
    </w:p>
    <w:p w:rsidR="00AB75F5" w:rsidRPr="00543B1C" w:rsidRDefault="00AB75F5" w:rsidP="00543B1C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>- вовлечение работников в обеспечение безопасных условий и охраны труда;</w:t>
      </w:r>
    </w:p>
    <w:p w:rsidR="00AB75F5" w:rsidRPr="00543B1C" w:rsidRDefault="00AB75F5" w:rsidP="00543B1C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>- оценка и управление рисками на производстве;</w:t>
      </w:r>
    </w:p>
    <w:p w:rsidR="00AB75F5" w:rsidRDefault="00AB75F5" w:rsidP="00543B1C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>- обучение и информирование работников по вопросам охраны труда.</w:t>
      </w:r>
    </w:p>
    <w:p w:rsidR="00543B1C" w:rsidRPr="00543B1C" w:rsidRDefault="00543B1C" w:rsidP="00543B1C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</w:p>
    <w:p w:rsidR="00AB75F5" w:rsidRPr="00543B1C" w:rsidRDefault="00543B1C" w:rsidP="00511504">
      <w:pPr>
        <w:autoSpaceDE w:val="0"/>
        <w:autoSpaceDN w:val="0"/>
        <w:adjustRightInd w:val="0"/>
        <w:spacing w:after="0"/>
        <w:ind w:firstLine="709"/>
        <w:outlineLvl w:val="0"/>
        <w:rPr>
          <w:b/>
          <w:color w:val="C45911" w:themeColor="accent2" w:themeShade="BF"/>
          <w:szCs w:val="28"/>
        </w:rPr>
      </w:pPr>
      <w:r w:rsidRPr="00543B1C">
        <w:rPr>
          <w:b/>
          <w:color w:val="C45911" w:themeColor="accent2" w:themeShade="BF"/>
          <w:szCs w:val="28"/>
        </w:rPr>
        <w:t>Основными мероприятиями</w:t>
      </w:r>
      <w:r w:rsidR="00AB75F5" w:rsidRPr="00543B1C">
        <w:rPr>
          <w:b/>
          <w:color w:val="C45911" w:themeColor="accent2" w:themeShade="BF"/>
          <w:szCs w:val="28"/>
        </w:rPr>
        <w:t xml:space="preserve"> при проведении Недель нулевого травматизма являются:</w:t>
      </w:r>
    </w:p>
    <w:p w:rsidR="00AB75F5" w:rsidRPr="00543B1C" w:rsidRDefault="00AB75F5" w:rsidP="00511504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>- обеспечение соответствия оборудования и процессов производства требованиям по охране труда;</w:t>
      </w:r>
    </w:p>
    <w:p w:rsidR="00AB75F5" w:rsidRPr="00543B1C" w:rsidRDefault="00AB75F5" w:rsidP="00543B1C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>- обеспечение безопасности работников на рабочих местах;</w:t>
      </w:r>
    </w:p>
    <w:p w:rsidR="00AB75F5" w:rsidRPr="00543B1C" w:rsidRDefault="00AB75F5" w:rsidP="00543B1C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>- обеспечение работников средствами индивидуальной защиты, санитарно-бытовыми помещениями, смывающими и обезвреживающими средствами;</w:t>
      </w:r>
    </w:p>
    <w:p w:rsidR="00AB75F5" w:rsidRPr="00543B1C" w:rsidRDefault="00AB75F5" w:rsidP="00543B1C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>- обучение безопасным методам и приемам выполнения работ, проведение инструктажа, стажировки и проверки знаний по вопросам охраны труда;</w:t>
      </w:r>
    </w:p>
    <w:p w:rsidR="00AB75F5" w:rsidRPr="00543B1C" w:rsidRDefault="00AB75F5" w:rsidP="00543B1C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>- организация контроля за состоянием условий труда на рабочих местах, а также за правильностью применения средств индивидуальной защиты;</w:t>
      </w:r>
    </w:p>
    <w:p w:rsidR="00AB75F5" w:rsidRDefault="00AB75F5" w:rsidP="00543B1C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>- проведение Дней охраны труда, смотров-конкурсов на лучшую организацию работы по охране труда, семинаров, совещаний и иных мероприятий по вопросам охраны труда.</w:t>
      </w:r>
    </w:p>
    <w:p w:rsidR="00543B1C" w:rsidRPr="00543B1C" w:rsidRDefault="00543B1C" w:rsidP="00543B1C">
      <w:pPr>
        <w:autoSpaceDE w:val="0"/>
        <w:autoSpaceDN w:val="0"/>
        <w:adjustRightInd w:val="0"/>
        <w:spacing w:after="0"/>
        <w:ind w:firstLine="709"/>
        <w:outlineLvl w:val="0"/>
        <w:rPr>
          <w:sz w:val="24"/>
          <w:szCs w:val="24"/>
        </w:rPr>
      </w:pPr>
    </w:p>
    <w:p w:rsidR="00AB75F5" w:rsidRPr="00AB3EB6" w:rsidRDefault="00AB75F5" w:rsidP="00AB3EB6">
      <w:pPr>
        <w:autoSpaceDE w:val="0"/>
        <w:autoSpaceDN w:val="0"/>
        <w:adjustRightInd w:val="0"/>
        <w:ind w:firstLine="709"/>
        <w:outlineLvl w:val="0"/>
        <w:rPr>
          <w:sz w:val="24"/>
          <w:szCs w:val="24"/>
        </w:rPr>
      </w:pPr>
      <w:r w:rsidRPr="00543B1C">
        <w:rPr>
          <w:sz w:val="24"/>
          <w:szCs w:val="24"/>
        </w:rPr>
        <w:t xml:space="preserve">По итогам проведения Недель нулевого травматизма в организациях проводятся совещания (собрания) с участием руководителей, главных специалистов, работников служб охраны труда, представителей профсоюзов с составлением соответствующего протокола (акта). В протоколе (акте) отражаются итоги проведения Недели нулевого </w:t>
      </w:r>
      <w:r w:rsidR="00543B1C" w:rsidRPr="00543B1C">
        <w:rPr>
          <w:sz w:val="24"/>
          <w:szCs w:val="24"/>
        </w:rPr>
        <w:t>травматизма, нарушения</w:t>
      </w:r>
      <w:r w:rsidRPr="00543B1C">
        <w:rPr>
          <w:sz w:val="24"/>
          <w:szCs w:val="24"/>
        </w:rPr>
        <w:t xml:space="preserve">, повлекшие несчастные случаи на производстве, и </w:t>
      </w:r>
      <w:r w:rsidR="00543B1C" w:rsidRPr="00543B1C">
        <w:rPr>
          <w:sz w:val="24"/>
          <w:szCs w:val="24"/>
        </w:rPr>
        <w:t>другие, выявленные</w:t>
      </w:r>
      <w:r w:rsidRPr="00543B1C">
        <w:rPr>
          <w:sz w:val="24"/>
          <w:szCs w:val="24"/>
        </w:rPr>
        <w:t xml:space="preserve"> в ходе проведения Недель нулевого травматизма, лица, ответственные за устранение выявленных нарушений, а также сроки устранения.</w:t>
      </w:r>
    </w:p>
    <w:sectPr w:rsidR="00AB75F5" w:rsidRPr="00AB3EB6" w:rsidSect="00511504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5F5"/>
    <w:rsid w:val="00511504"/>
    <w:rsid w:val="00543B1C"/>
    <w:rsid w:val="006C0B77"/>
    <w:rsid w:val="008242FF"/>
    <w:rsid w:val="00870751"/>
    <w:rsid w:val="00922C48"/>
    <w:rsid w:val="00AB3EB6"/>
    <w:rsid w:val="00AB75F5"/>
    <w:rsid w:val="00AF0F5F"/>
    <w:rsid w:val="00B915B7"/>
    <w:rsid w:val="00C02D4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08B0B-9C3F-4D9A-AC67-B275DF15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rsid w:val="00AB75F5"/>
    <w:pPr>
      <w:keepNext/>
      <w:spacing w:after="0"/>
      <w:ind w:firstLine="397"/>
      <w:jc w:val="both"/>
      <w:outlineLvl w:val="1"/>
    </w:pPr>
    <w:rPr>
      <w:rFonts w:eastAsia="Times New Roman" w:cs="Times New Roman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иблиотека_основной"/>
    <w:basedOn w:val="a"/>
    <w:qFormat/>
    <w:rsid w:val="00AB75F5"/>
    <w:pPr>
      <w:widowControl w:val="0"/>
      <w:spacing w:after="0"/>
      <w:ind w:firstLine="397"/>
      <w:jc w:val="both"/>
    </w:pPr>
    <w:rPr>
      <w:rFonts w:eastAsia="Times New Roman" w:cs="Times New Roman"/>
      <w:sz w:val="22"/>
      <w:lang w:eastAsia="ru-RU"/>
    </w:rPr>
  </w:style>
  <w:style w:type="paragraph" w:styleId="a4">
    <w:name w:val="No Spacing"/>
    <w:link w:val="a5"/>
    <w:uiPriority w:val="1"/>
    <w:qFormat/>
    <w:rsid w:val="00AB75F5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AB75F5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B75F5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2024-03-05T05:33:00Z</cp:lastPrinted>
  <dcterms:created xsi:type="dcterms:W3CDTF">2024-07-08T13:38:00Z</dcterms:created>
  <dcterms:modified xsi:type="dcterms:W3CDTF">2024-07-08T13:38:00Z</dcterms:modified>
</cp:coreProperties>
</file>