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88E5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АТТЕСТАЦИОННЫЕ МАТЕРИАЛЫ</w:t>
      </w:r>
    </w:p>
    <w:p w14:paraId="6E288790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59F5E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1. План работы аттестационной комиссии.</w:t>
      </w:r>
    </w:p>
    <w:p w14:paraId="3B1F9CF6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54B9B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2. Заявления педагогических работников об аттестации.</w:t>
      </w:r>
    </w:p>
    <w:p w14:paraId="7FC242A9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446ED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3. Журнал регистрации заявлений педагогических работников об аттестации.</w:t>
      </w:r>
    </w:p>
    <w:p w14:paraId="1FA1E3EB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15E7A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4. График, дополнения к графику аттестации педагогических работников на учебный год.</w:t>
      </w:r>
    </w:p>
    <w:p w14:paraId="4F823953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DF82C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5. Программы изучения педагогической деятельности аттестуемых.</w:t>
      </w:r>
    </w:p>
    <w:p w14:paraId="4B8693B7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DA442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6. Протоколы заседаний аттестационной комиссии:</w:t>
      </w:r>
    </w:p>
    <w:p w14:paraId="45F3241C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D1F7D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— о распределении обязанностей между членами аттестационной комиссии (выборы председателя, заместителя председателя и секретаря);</w:t>
      </w:r>
    </w:p>
    <w:p w14:paraId="416DC5AB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500FF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— о рассмотрении поступивших заявлений об аттестации и включении в график;</w:t>
      </w:r>
    </w:p>
    <w:p w14:paraId="1144023E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6C290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— о графике (дополнении к графику) аттестации;</w:t>
      </w:r>
    </w:p>
    <w:p w14:paraId="7932F76F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B5789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— об аттестации педагогических работников (с приложением бюллетеней для тайного голосования на каждого аттестуемого отдельно, если решение комиссия принимает путем тайного голосования).</w:t>
      </w:r>
    </w:p>
    <w:p w14:paraId="6C69E022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86F7D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7. Характеристики аттестуемых педагогов.</w:t>
      </w:r>
    </w:p>
    <w:p w14:paraId="0869E10F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BBD56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>8. Выписка из протокола о сдаче квалификационного экзамена на высшую категорию.</w:t>
      </w:r>
    </w:p>
    <w:p w14:paraId="4ECB719F" w14:textId="77777777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EAB52" w14:textId="6DD2B162" w:rsidR="00DD7F93" w:rsidRPr="00DD7F93" w:rsidRDefault="00DD7F93" w:rsidP="00DD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93">
        <w:rPr>
          <w:rFonts w:ascii="Times New Roman" w:hAnsi="Times New Roman" w:cs="Times New Roman"/>
          <w:sz w:val="28"/>
          <w:szCs w:val="28"/>
        </w:rPr>
        <w:t xml:space="preserve">9. Аналитические материалы изучения педагогической деятельности аттестуемых (по каждому направлению программы изучения </w:t>
      </w:r>
      <w:proofErr w:type="gramStart"/>
      <w:r w:rsidRPr="00DD7F93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proofErr w:type="gramEnd"/>
      <w:r w:rsidRPr="00DD7F93">
        <w:rPr>
          <w:rFonts w:ascii="Times New Roman" w:hAnsi="Times New Roman" w:cs="Times New Roman"/>
          <w:sz w:val="28"/>
          <w:szCs w:val="28"/>
        </w:rPr>
        <w:t xml:space="preserve"> аттестуемого с выводами и рекомендациями).</w:t>
      </w:r>
    </w:p>
    <w:sectPr w:rsidR="00DD7F93" w:rsidRPr="00DD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3"/>
    <w:rsid w:val="00BB3279"/>
    <w:rsid w:val="00D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20C5"/>
  <w15:chartTrackingRefBased/>
  <w15:docId w15:val="{D1C9F80A-E8F8-498E-9E93-520CE4D7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2024-12-09T08:18:00Z</dcterms:created>
  <dcterms:modified xsi:type="dcterms:W3CDTF">2024-12-09T08:19:00Z</dcterms:modified>
</cp:coreProperties>
</file>