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97F1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13308">
        <w:rPr>
          <w:rFonts w:ascii="Times New Roman" w:hAnsi="Times New Roman" w:cs="Times New Roman"/>
          <w:b/>
          <w:bCs/>
          <w:sz w:val="32"/>
          <w:szCs w:val="32"/>
        </w:rPr>
        <w:t>Детские страхи: причины и способы их преодоления</w:t>
      </w:r>
    </w:p>
    <w:p w14:paraId="408C448D" w14:textId="77777777" w:rsidR="00E13308" w:rsidRPr="00E13308" w:rsidRDefault="00E13308" w:rsidP="00E13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Эмоция страха возникает в ответ на действие угрожающего характера и подразумевает переживание какой-либо реальной или воображаемой опасности. Несмотря на общую негативную окраску, страх выполняет в психической жизни ребенка важные функции:</w:t>
      </w:r>
    </w:p>
    <w:p w14:paraId="602E9C1A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—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14:paraId="77278B33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42A19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— Как реакция на угрозу страх позволяет предупредить встречу с ней, играя защитную адаптивную роль в системе психической саморегуляции.</w:t>
      </w:r>
    </w:p>
    <w:p w14:paraId="779FE39C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BD267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Причинами страха 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14:paraId="30F3A7A4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2F97A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Возрастные страхи,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14:paraId="6BD967F4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5E30C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14:paraId="5B93E9F2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2D7A8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В проблеме профилактики детских страхов важны следующие моменты:</w:t>
      </w:r>
    </w:p>
    <w:p w14:paraId="3A9833B4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45AE7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lastRenderedPageBreak/>
        <w:t xml:space="preserve">— Детей ни в коем случае нельзя пугать – ни дядей, ни волком, ни лесом – стремясь воспитать его послушными. Ребенку </w:t>
      </w:r>
      <w:proofErr w:type="gramStart"/>
      <w:r w:rsidRPr="00E13308">
        <w:rPr>
          <w:rFonts w:ascii="Times New Roman" w:hAnsi="Times New Roman" w:cs="Times New Roman"/>
          <w:sz w:val="28"/>
          <w:szCs w:val="28"/>
        </w:rPr>
        <w:t>согласно его психического развития</w:t>
      </w:r>
      <w:proofErr w:type="gramEnd"/>
      <w:r w:rsidRPr="00E13308">
        <w:rPr>
          <w:rFonts w:ascii="Times New Roman" w:hAnsi="Times New Roman" w:cs="Times New Roman"/>
          <w:sz w:val="28"/>
          <w:szCs w:val="28"/>
        </w:rPr>
        <w:t xml:space="preserve"> следует указывать на реальную опасность, но никогда не запугивать придуманными коллизиями.</w:t>
      </w:r>
    </w:p>
    <w:p w14:paraId="4E2039F1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BAD4A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—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14:paraId="6913C872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DB214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— Ребенка никогда не следует оставлять одного в незнакомом для него окружении, в ситуации, когда возможны различные неожиданности.</w:t>
      </w:r>
    </w:p>
    <w:p w14:paraId="3DA57BFD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260C5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Эффективные методы и приемы предупреждения и преодоления детских страхов:</w:t>
      </w:r>
    </w:p>
    <w:p w14:paraId="5A972075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51FDD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14:paraId="0F6448B1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554E4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14:paraId="1FD67736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817EE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14:paraId="28AAB99D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F7FB3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14:paraId="59F2B5D4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66639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14:paraId="74FC7B3C" w14:textId="77777777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DE4D6" w14:textId="1510A788" w:rsidR="00E13308" w:rsidRPr="00E13308" w:rsidRDefault="00E13308" w:rsidP="00E1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308">
        <w:rPr>
          <w:rFonts w:ascii="Times New Roman" w:hAnsi="Times New Roman" w:cs="Times New Roman"/>
          <w:sz w:val="28"/>
          <w:szCs w:val="28"/>
        </w:rPr>
        <w:t>6. Сказкотерапия (в игре ребенок становится смелым героем сказки или мультфильма, предоставляет любимому герою роль защитника).</w:t>
      </w:r>
    </w:p>
    <w:sectPr w:rsidR="00E13308" w:rsidRPr="00E1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08"/>
    <w:rsid w:val="007326C6"/>
    <w:rsid w:val="00E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6177"/>
  <w15:chartTrackingRefBased/>
  <w15:docId w15:val="{6D93638F-1B6C-4B12-9760-C3BF9728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3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3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3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3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3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3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3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2025-02-06T09:32:00Z</dcterms:created>
  <dcterms:modified xsi:type="dcterms:W3CDTF">2025-02-06T09:34:00Z</dcterms:modified>
</cp:coreProperties>
</file>